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1A721F10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E5A06" w:rsidRPr="00BE5A06">
        <w:rPr>
          <w:b/>
          <w:bCs/>
          <w:color w:val="000000"/>
          <w:sz w:val="28"/>
          <w:szCs w:val="28"/>
        </w:rPr>
        <w:t>«</w:t>
      </w:r>
      <w:r w:rsidR="000A7E6C" w:rsidRPr="000A7E6C">
        <w:rPr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BE5A06" w:rsidRPr="00CF367F">
        <w:rPr>
          <w:b/>
          <w:bCs/>
          <w:color w:val="000000"/>
          <w:sz w:val="28"/>
          <w:szCs w:val="28"/>
        </w:rPr>
        <w:t>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7A68C69B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>346800</w:t>
      </w:r>
      <w:r w:rsidR="00451FE0">
        <w:t>,</w:t>
      </w:r>
      <w:r w:rsidR="00CF0238" w:rsidRPr="00312429">
        <w:t xml:space="preserve"> Ростовская область</w:t>
      </w:r>
      <w:r w:rsidR="00451FE0">
        <w:t>,</w:t>
      </w:r>
      <w:r w:rsidR="00CF0238" w:rsidRPr="00312429">
        <w:t xml:space="preserve"> </w:t>
      </w:r>
      <w:proofErr w:type="spellStart"/>
      <w:r w:rsidR="00CF0238" w:rsidRPr="00312429">
        <w:t>Мясниковский</w:t>
      </w:r>
      <w:proofErr w:type="spellEnd"/>
      <w:r w:rsidR="00CF0238" w:rsidRPr="00312429">
        <w:t xml:space="preserve"> район</w:t>
      </w:r>
      <w:r w:rsidR="00451FE0">
        <w:t>,</w:t>
      </w:r>
      <w:bookmarkStart w:id="1" w:name="_GoBack"/>
      <w:bookmarkEnd w:id="1"/>
      <w:r w:rsidR="00CF0238" w:rsidRPr="00312429">
        <w:t xml:space="preserve"> </w:t>
      </w:r>
      <w:bookmarkStart w:id="2" w:name="_Hlk153358182"/>
      <w:proofErr w:type="spellStart"/>
      <w:r w:rsidR="00CF0238" w:rsidRPr="00312429">
        <w:t>с.Чалтырь</w:t>
      </w:r>
      <w:proofErr w:type="spellEnd"/>
      <w:r w:rsidR="00CF0238" w:rsidRPr="00312429">
        <w:t>, ул. Ленина, 33</w:t>
      </w:r>
      <w:bookmarkEnd w:id="2"/>
      <w:r w:rsidR="005D512D" w:rsidRPr="008B4150">
        <w:t>; онлайн-формат</w:t>
      </w:r>
      <w:r w:rsidR="001935F9" w:rsidRPr="008B4150">
        <w:t xml:space="preserve"> (</w:t>
      </w:r>
      <w:r w:rsidR="008B4150" w:rsidRPr="007C3FE0">
        <w:t>radmin@chalt.donpac.ru</w:t>
      </w:r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>,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356F16DC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BE5A06" w:rsidRPr="008B4150">
        <w:t xml:space="preserve">с </w:t>
      </w:r>
      <w:r w:rsidR="001935F9" w:rsidRPr="008B4150">
        <w:t>2</w:t>
      </w:r>
      <w:r w:rsidR="000A7E6C" w:rsidRPr="008B4150">
        <w:t>5</w:t>
      </w:r>
      <w:r w:rsidR="00BE5A06" w:rsidRPr="008B4150">
        <w:t>.</w:t>
      </w:r>
      <w:r w:rsidR="001935F9" w:rsidRPr="008B4150">
        <w:t>1</w:t>
      </w:r>
      <w:r w:rsidR="000A7E6C" w:rsidRPr="008B4150">
        <w:t>2</w:t>
      </w:r>
      <w:r w:rsidR="00BE5A06" w:rsidRPr="008B4150">
        <w:t xml:space="preserve">.2023г. до </w:t>
      </w:r>
      <w:r w:rsidR="000A7E6C" w:rsidRPr="008B4150">
        <w:t>24</w:t>
      </w:r>
      <w:r w:rsidR="00BE5A06" w:rsidRPr="008B4150">
        <w:t>.</w:t>
      </w:r>
      <w:r w:rsidR="000A7E6C" w:rsidRPr="008B4150">
        <w:t>01</w:t>
      </w:r>
      <w:r w:rsidR="00BE5A06" w:rsidRPr="008B4150">
        <w:t>.202</w:t>
      </w:r>
      <w:r w:rsidR="000A7E6C" w:rsidRPr="008B4150">
        <w:t>4</w:t>
      </w:r>
      <w:r w:rsidR="00BE5A06" w:rsidRPr="008B4150">
        <w:t>г</w:t>
      </w:r>
      <w:r w:rsidR="004E55D8" w:rsidRPr="008B4150">
        <w:t>.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6651E83D" w14:textId="1F54AC3E" w:rsidR="00564974" w:rsidRPr="006A063D" w:rsidRDefault="00564974" w:rsidP="00451FE0">
      <w:pPr>
        <w:ind w:left="-567"/>
        <w:jc w:val="both"/>
      </w:pPr>
      <w:r w:rsidRPr="006A063D">
        <w:t>Строки 1-7 листа заполняются участником опроса. В строках 5.1. – 5.4. Поставьте любой знак. Напишите свой вариант ответа.</w:t>
      </w:r>
      <w:r w:rsidR="00451FE0">
        <w:t xml:space="preserve"> </w:t>
      </w: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  <w:r w:rsidR="00451FE0">
        <w:t xml:space="preserve"> </w:t>
      </w: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 опросные листы, по которым невозможно достоверно установить мнение участников опроса признаются недействительными.</w:t>
      </w:r>
      <w:r w:rsidR="00451FE0">
        <w:t xml:space="preserve"> </w:t>
      </w: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935F9"/>
    <w:rsid w:val="001B5636"/>
    <w:rsid w:val="0023435E"/>
    <w:rsid w:val="00451FE0"/>
    <w:rsid w:val="00476CC5"/>
    <w:rsid w:val="004E55D8"/>
    <w:rsid w:val="00564974"/>
    <w:rsid w:val="005D512D"/>
    <w:rsid w:val="005E5277"/>
    <w:rsid w:val="00660633"/>
    <w:rsid w:val="006A4CEE"/>
    <w:rsid w:val="007E3027"/>
    <w:rsid w:val="007F62D9"/>
    <w:rsid w:val="00834EE8"/>
    <w:rsid w:val="008B4150"/>
    <w:rsid w:val="00907FEE"/>
    <w:rsid w:val="009C03E6"/>
    <w:rsid w:val="00A26E94"/>
    <w:rsid w:val="00AA160A"/>
    <w:rsid w:val="00B44822"/>
    <w:rsid w:val="00B973FA"/>
    <w:rsid w:val="00BE3FAF"/>
    <w:rsid w:val="00BE5A06"/>
    <w:rsid w:val="00CC15C4"/>
    <w:rsid w:val="00CF0238"/>
    <w:rsid w:val="00CF367F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User</cp:lastModifiedBy>
  <cp:revision>8</cp:revision>
  <dcterms:created xsi:type="dcterms:W3CDTF">2023-12-07T13:48:00Z</dcterms:created>
  <dcterms:modified xsi:type="dcterms:W3CDTF">2023-12-19T12:43:00Z</dcterms:modified>
</cp:coreProperties>
</file>